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F3" w:rsidRDefault="00BF02F3" w:rsidP="00BF02F3">
      <w:pPr>
        <w:tabs>
          <w:tab w:val="left" w:pos="720"/>
          <w:tab w:val="left" w:pos="1440"/>
          <w:tab w:val="left" w:pos="2160"/>
          <w:tab w:val="right" w:leader="dot" w:pos="9360"/>
        </w:tabs>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HFC STATEMENT OF FAITH</w:t>
      </w:r>
    </w:p>
    <w:p w:rsidR="00BF02F3" w:rsidRDefault="00BF02F3" w:rsidP="00BF02F3">
      <w:pPr>
        <w:pStyle w:val="CM4"/>
        <w:rPr>
          <w:rFonts w:asciiTheme="minorHAnsi" w:hAnsiTheme="minorHAnsi" w:cstheme="minorHAnsi"/>
          <w:b/>
          <w:bCs/>
          <w:color w:val="000000"/>
          <w:sz w:val="22"/>
          <w:szCs w:val="22"/>
        </w:rPr>
      </w:pPr>
    </w:p>
    <w:p w:rsidR="00BF02F3" w:rsidRDefault="00BF02F3" w:rsidP="00BF02F3">
      <w:pPr>
        <w:pStyle w:val="CM1"/>
        <w:rPr>
          <w:rFonts w:asciiTheme="minorHAnsi" w:hAnsiTheme="minorHAnsi" w:cstheme="minorHAnsi"/>
          <w:b/>
          <w:color w:val="000000"/>
          <w:sz w:val="22"/>
          <w:szCs w:val="22"/>
        </w:rPr>
      </w:pPr>
      <w:r>
        <w:rPr>
          <w:rFonts w:asciiTheme="minorHAnsi" w:hAnsiTheme="minorHAnsi" w:cstheme="minorHAnsi"/>
          <w:b/>
          <w:i/>
          <w:iCs/>
          <w:color w:val="000000"/>
          <w:sz w:val="22"/>
          <w:szCs w:val="22"/>
        </w:rPr>
        <w:t>God</w:t>
      </w:r>
    </w:p>
    <w:p w:rsidR="00BF02F3" w:rsidRDefault="00BF02F3" w:rsidP="00BF02F3">
      <w:pPr>
        <w:pStyle w:val="CM4"/>
        <w:spacing w:line="27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 </w:t>
      </w:r>
    </w:p>
    <w:p w:rsidR="00BF02F3" w:rsidRDefault="00BF02F3" w:rsidP="00BF02F3">
      <w:pPr>
        <w:pStyle w:val="CM1"/>
        <w:rPr>
          <w:rFonts w:asciiTheme="minorHAnsi" w:hAnsiTheme="minorHAnsi" w:cstheme="minorHAnsi"/>
          <w:b/>
          <w:i/>
          <w:iCs/>
          <w:color w:val="000000"/>
          <w:sz w:val="22"/>
          <w:szCs w:val="22"/>
        </w:rPr>
      </w:pPr>
    </w:p>
    <w:p w:rsidR="00BF02F3" w:rsidRDefault="00BF02F3" w:rsidP="00BF02F3">
      <w:pPr>
        <w:pStyle w:val="CM1"/>
        <w:rPr>
          <w:rFonts w:asciiTheme="minorHAnsi" w:hAnsiTheme="minorHAnsi" w:cstheme="minorHAnsi"/>
          <w:b/>
          <w:color w:val="000000"/>
          <w:sz w:val="22"/>
          <w:szCs w:val="22"/>
        </w:rPr>
      </w:pPr>
      <w:r>
        <w:rPr>
          <w:rFonts w:asciiTheme="minorHAnsi" w:hAnsiTheme="minorHAnsi" w:cstheme="minorHAnsi"/>
          <w:b/>
          <w:i/>
          <w:iCs/>
          <w:color w:val="000000"/>
          <w:sz w:val="22"/>
          <w:szCs w:val="22"/>
        </w:rPr>
        <w:t>The Bible</w:t>
      </w:r>
    </w:p>
    <w:p w:rsidR="00BF02F3" w:rsidRDefault="00BF02F3" w:rsidP="00BF02F3">
      <w:pPr>
        <w:pStyle w:val="CM4"/>
        <w:spacing w:line="27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 </w:t>
      </w:r>
    </w:p>
    <w:p w:rsidR="00BF02F3" w:rsidRDefault="00BF02F3" w:rsidP="00BF02F3">
      <w:pPr>
        <w:pStyle w:val="CM1"/>
        <w:rPr>
          <w:rFonts w:asciiTheme="minorHAnsi" w:hAnsiTheme="minorHAnsi" w:cstheme="minorHAnsi"/>
          <w:b/>
          <w:i/>
          <w:iCs/>
          <w:color w:val="000000"/>
          <w:sz w:val="22"/>
          <w:szCs w:val="22"/>
        </w:rPr>
      </w:pPr>
    </w:p>
    <w:p w:rsidR="00BF02F3" w:rsidRDefault="00BF02F3" w:rsidP="00BF02F3">
      <w:pPr>
        <w:pStyle w:val="CM1"/>
        <w:rPr>
          <w:rFonts w:asciiTheme="minorHAnsi" w:hAnsiTheme="minorHAnsi" w:cstheme="minorHAnsi"/>
          <w:b/>
          <w:color w:val="000000"/>
          <w:sz w:val="22"/>
          <w:szCs w:val="22"/>
        </w:rPr>
      </w:pPr>
      <w:r>
        <w:rPr>
          <w:rFonts w:asciiTheme="minorHAnsi" w:hAnsiTheme="minorHAnsi" w:cstheme="minorHAnsi"/>
          <w:b/>
          <w:i/>
          <w:iCs/>
          <w:color w:val="000000"/>
          <w:sz w:val="22"/>
          <w:szCs w:val="22"/>
        </w:rPr>
        <w:t>The Human Condition</w:t>
      </w:r>
    </w:p>
    <w:p w:rsidR="00BF02F3" w:rsidRDefault="00BF02F3" w:rsidP="00BF02F3">
      <w:pPr>
        <w:pStyle w:val="CM4"/>
        <w:spacing w:line="27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 </w:t>
      </w:r>
    </w:p>
    <w:p w:rsidR="00BF02F3" w:rsidRDefault="00BF02F3" w:rsidP="00BF02F3">
      <w:pPr>
        <w:pStyle w:val="CM1"/>
        <w:rPr>
          <w:rFonts w:asciiTheme="minorHAnsi" w:hAnsiTheme="minorHAnsi" w:cstheme="minorHAnsi"/>
          <w:b/>
          <w:i/>
          <w:iCs/>
          <w:color w:val="000000"/>
          <w:sz w:val="22"/>
          <w:szCs w:val="22"/>
        </w:rPr>
      </w:pPr>
    </w:p>
    <w:p w:rsidR="00BF02F3" w:rsidRDefault="00BF02F3" w:rsidP="00BF02F3">
      <w:pPr>
        <w:pStyle w:val="CM1"/>
        <w:rPr>
          <w:rFonts w:asciiTheme="minorHAnsi" w:hAnsiTheme="minorHAnsi" w:cstheme="minorHAnsi"/>
          <w:b/>
          <w:color w:val="000000"/>
          <w:sz w:val="22"/>
          <w:szCs w:val="22"/>
        </w:rPr>
      </w:pPr>
      <w:r>
        <w:rPr>
          <w:rFonts w:asciiTheme="minorHAnsi" w:hAnsiTheme="minorHAnsi" w:cstheme="minorHAnsi"/>
          <w:b/>
          <w:i/>
          <w:iCs/>
          <w:color w:val="000000"/>
          <w:sz w:val="22"/>
          <w:szCs w:val="22"/>
        </w:rPr>
        <w:t>Jesus Christ</w:t>
      </w:r>
    </w:p>
    <w:p w:rsidR="00BF02F3" w:rsidRDefault="00BF02F3" w:rsidP="00BF02F3">
      <w:pPr>
        <w:pStyle w:val="CM4"/>
        <w:spacing w:line="27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We believe that Jesus Christ is God incarnate, fully God and fully man, one Person in two natures. Jesus—Israel's promised Messiah—was conceived through the Holy Spirit and born of the </w:t>
      </w:r>
      <w:proofErr w:type="gramStart"/>
      <w:r>
        <w:rPr>
          <w:rFonts w:asciiTheme="minorHAnsi" w:hAnsiTheme="minorHAnsi" w:cstheme="minorHAnsi"/>
          <w:color w:val="000000"/>
          <w:sz w:val="22"/>
          <w:szCs w:val="22"/>
        </w:rPr>
        <w:t>virgin</w:t>
      </w:r>
      <w:proofErr w:type="gramEnd"/>
      <w:r>
        <w:rPr>
          <w:rFonts w:asciiTheme="minorHAnsi" w:hAnsiTheme="minorHAnsi" w:cstheme="minorHAnsi"/>
          <w:color w:val="000000"/>
          <w:sz w:val="22"/>
          <w:szCs w:val="22"/>
        </w:rPr>
        <w:t xml:space="preserve"> Mary. He lived a sinless life, was crucified under Pontius Pilate, arose bodily from the dead, ascended into heaven and sits at the right hand of God the Father as our High Priest and Advocate. </w:t>
      </w:r>
    </w:p>
    <w:p w:rsidR="00BF02F3" w:rsidRDefault="00BF02F3" w:rsidP="00BF02F3">
      <w:pPr>
        <w:pStyle w:val="CM1"/>
        <w:rPr>
          <w:rFonts w:asciiTheme="minorHAnsi" w:hAnsiTheme="minorHAnsi" w:cstheme="minorHAnsi"/>
          <w:b/>
          <w:i/>
          <w:iCs/>
          <w:color w:val="000000"/>
          <w:sz w:val="22"/>
          <w:szCs w:val="22"/>
        </w:rPr>
      </w:pPr>
    </w:p>
    <w:p w:rsidR="00BF02F3" w:rsidRDefault="00BF02F3" w:rsidP="00BF02F3">
      <w:pPr>
        <w:pStyle w:val="CM1"/>
        <w:rPr>
          <w:rFonts w:asciiTheme="minorHAnsi" w:hAnsiTheme="minorHAnsi" w:cstheme="minorHAnsi"/>
          <w:b/>
          <w:color w:val="000000"/>
          <w:sz w:val="22"/>
          <w:szCs w:val="22"/>
        </w:rPr>
      </w:pPr>
      <w:r>
        <w:rPr>
          <w:rFonts w:asciiTheme="minorHAnsi" w:hAnsiTheme="minorHAnsi" w:cstheme="minorHAnsi"/>
          <w:b/>
          <w:i/>
          <w:iCs/>
          <w:color w:val="000000"/>
          <w:sz w:val="22"/>
          <w:szCs w:val="22"/>
        </w:rPr>
        <w:t xml:space="preserve">The Work of Christ </w:t>
      </w:r>
    </w:p>
    <w:p w:rsidR="00BF02F3" w:rsidRDefault="00BF02F3" w:rsidP="00BF02F3">
      <w:pPr>
        <w:pStyle w:val="CM2"/>
        <w:rPr>
          <w:rFonts w:asciiTheme="minorHAnsi" w:hAnsiTheme="minorHAnsi" w:cstheme="minorHAnsi"/>
          <w:color w:val="000000"/>
          <w:sz w:val="22"/>
          <w:szCs w:val="22"/>
        </w:rPr>
      </w:pPr>
      <w:r>
        <w:rPr>
          <w:rFonts w:asciiTheme="minorHAnsi" w:hAnsiTheme="minorHAnsi" w:cstheme="minorHAnsi"/>
          <w:color w:val="000000"/>
          <w:sz w:val="22"/>
          <w:szCs w:val="22"/>
        </w:rPr>
        <w:t xml:space="preserve">We believe that Jesus Christ, as our representative and substitute, shed His blood on the cross as the perfect, all-sufficient sacrifice for our sins. His atoning death and victorious resurrection constitute the only ground for salvation. </w:t>
      </w:r>
    </w:p>
    <w:p w:rsidR="00BF02F3" w:rsidRDefault="00BF02F3" w:rsidP="00BF02F3">
      <w:pPr>
        <w:pStyle w:val="CM2"/>
        <w:rPr>
          <w:rFonts w:asciiTheme="minorHAnsi" w:hAnsiTheme="minorHAnsi" w:cstheme="minorHAnsi"/>
          <w:color w:val="000000"/>
          <w:sz w:val="22"/>
          <w:szCs w:val="22"/>
        </w:rPr>
      </w:pPr>
    </w:p>
    <w:p w:rsidR="00BF02F3" w:rsidRDefault="00BF02F3" w:rsidP="00BF02F3">
      <w:pPr>
        <w:pStyle w:val="CM2"/>
        <w:rPr>
          <w:rFonts w:asciiTheme="minorHAnsi" w:hAnsiTheme="minorHAnsi" w:cstheme="minorHAnsi"/>
          <w:b/>
          <w:sz w:val="22"/>
          <w:szCs w:val="22"/>
        </w:rPr>
      </w:pPr>
      <w:r>
        <w:rPr>
          <w:rFonts w:asciiTheme="minorHAnsi" w:hAnsiTheme="minorHAnsi" w:cstheme="minorHAnsi"/>
          <w:b/>
          <w:i/>
          <w:iCs/>
          <w:sz w:val="22"/>
          <w:szCs w:val="22"/>
        </w:rPr>
        <w:t>The Holy Spirit</w:t>
      </w:r>
    </w:p>
    <w:p w:rsidR="00BF02F3" w:rsidRDefault="00BF02F3" w:rsidP="00BF02F3">
      <w:pPr>
        <w:pStyle w:val="CM4"/>
        <w:spacing w:line="27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 </w:t>
      </w:r>
    </w:p>
    <w:p w:rsidR="00BF02F3" w:rsidRDefault="00BF02F3" w:rsidP="00BF02F3">
      <w:pPr>
        <w:pStyle w:val="Default"/>
        <w:rPr>
          <w:rFonts w:asciiTheme="minorHAnsi" w:hAnsiTheme="minorHAnsi" w:cstheme="minorHAnsi"/>
          <w:b/>
          <w:i/>
          <w:iCs/>
          <w:sz w:val="22"/>
          <w:szCs w:val="22"/>
        </w:rPr>
      </w:pPr>
    </w:p>
    <w:p w:rsidR="00BF02F3" w:rsidRDefault="00BF02F3" w:rsidP="00BF02F3">
      <w:pPr>
        <w:pStyle w:val="Default"/>
        <w:rPr>
          <w:rFonts w:asciiTheme="minorHAnsi" w:hAnsiTheme="minorHAnsi" w:cstheme="minorHAnsi"/>
          <w:b/>
          <w:sz w:val="22"/>
          <w:szCs w:val="22"/>
        </w:rPr>
      </w:pPr>
      <w:r>
        <w:rPr>
          <w:rFonts w:asciiTheme="minorHAnsi" w:hAnsiTheme="minorHAnsi" w:cstheme="minorHAnsi"/>
          <w:b/>
          <w:i/>
          <w:iCs/>
          <w:sz w:val="22"/>
          <w:szCs w:val="22"/>
        </w:rPr>
        <w:t>The Church</w:t>
      </w:r>
    </w:p>
    <w:p w:rsidR="00BF02F3" w:rsidRDefault="00BF02F3" w:rsidP="00BF02F3">
      <w:pPr>
        <w:pStyle w:val="Default"/>
        <w:ind w:right="101"/>
        <w:rPr>
          <w:rFonts w:asciiTheme="minorHAnsi" w:hAnsiTheme="minorHAnsi" w:cstheme="minorHAnsi"/>
          <w:sz w:val="22"/>
          <w:szCs w:val="22"/>
        </w:rPr>
      </w:pPr>
      <w:r>
        <w:rPr>
          <w:rFonts w:asciiTheme="minorHAnsi" w:hAnsiTheme="minorHAnsi" w:cstheme="minorHAnsi"/>
          <w:sz w:val="22"/>
          <w:szCs w:val="22"/>
        </w:rPr>
        <w:t xml:space="preserve">We believe that the true church comprises all who have been justified by God's grace through faith alone in Christ alone. They are united by the Holy Spirit in the body of Christ, of which He is the Head. The true church is manifest in local churches, whose membership should be composed only of believers. The Lord Jesus mandated two ordinances, baptism and the Lord’s Supper, which visibly and tangibly express the gospel. Though they are not the means of salvation, when celebrated by the church in genuine faith, these ordinances confirm and nourish the believer. </w:t>
      </w:r>
    </w:p>
    <w:p w:rsidR="00BF02F3" w:rsidRDefault="00BF02F3" w:rsidP="00BF02F3">
      <w:pPr>
        <w:pStyle w:val="Default"/>
        <w:spacing w:line="318" w:lineRule="atLeast"/>
        <w:rPr>
          <w:rFonts w:asciiTheme="minorHAnsi" w:hAnsiTheme="minorHAnsi" w:cstheme="minorHAnsi"/>
          <w:i/>
          <w:iCs/>
          <w:sz w:val="22"/>
          <w:szCs w:val="22"/>
        </w:rPr>
      </w:pPr>
    </w:p>
    <w:p w:rsidR="00BF02F3" w:rsidRDefault="00BF02F3" w:rsidP="00BF02F3">
      <w:pPr>
        <w:pStyle w:val="Default"/>
        <w:spacing w:line="318" w:lineRule="atLeast"/>
        <w:rPr>
          <w:rFonts w:asciiTheme="minorHAnsi" w:hAnsiTheme="minorHAnsi" w:cstheme="minorHAnsi"/>
          <w:i/>
          <w:iCs/>
          <w:sz w:val="22"/>
          <w:szCs w:val="22"/>
        </w:rPr>
      </w:pPr>
    </w:p>
    <w:p w:rsidR="00BF02F3" w:rsidRDefault="00BF02F3" w:rsidP="00BF02F3">
      <w:pPr>
        <w:pStyle w:val="Default"/>
        <w:spacing w:line="318" w:lineRule="atLeast"/>
        <w:rPr>
          <w:rFonts w:asciiTheme="minorHAnsi" w:hAnsiTheme="minorHAnsi" w:cstheme="minorHAnsi"/>
          <w:b/>
          <w:sz w:val="22"/>
          <w:szCs w:val="22"/>
        </w:rPr>
      </w:pPr>
      <w:r>
        <w:rPr>
          <w:rFonts w:asciiTheme="minorHAnsi" w:hAnsiTheme="minorHAnsi" w:cstheme="minorHAnsi"/>
          <w:b/>
          <w:i/>
          <w:iCs/>
          <w:sz w:val="22"/>
          <w:szCs w:val="22"/>
        </w:rPr>
        <w:lastRenderedPageBreak/>
        <w:t xml:space="preserve">Christian Living </w:t>
      </w:r>
    </w:p>
    <w:p w:rsidR="00BF02F3" w:rsidRDefault="00BF02F3" w:rsidP="00BF02F3">
      <w:pPr>
        <w:pStyle w:val="CM4"/>
        <w:spacing w:line="27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We believe that God's justifying grace must not be separated from His sanctifying power and purpose. 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 </w:t>
      </w:r>
    </w:p>
    <w:p w:rsidR="00BF02F3" w:rsidRDefault="00BF02F3" w:rsidP="00BF02F3">
      <w:pPr>
        <w:pStyle w:val="Default"/>
      </w:pPr>
    </w:p>
    <w:p w:rsidR="00BF02F3" w:rsidRDefault="00BF02F3" w:rsidP="00BF02F3">
      <w:pPr>
        <w:pStyle w:val="CM1"/>
        <w:rPr>
          <w:rFonts w:asciiTheme="minorHAnsi" w:hAnsiTheme="minorHAnsi" w:cstheme="minorHAnsi"/>
          <w:b/>
          <w:color w:val="000000"/>
          <w:sz w:val="22"/>
          <w:szCs w:val="22"/>
        </w:rPr>
      </w:pPr>
      <w:r>
        <w:rPr>
          <w:rFonts w:asciiTheme="minorHAnsi" w:hAnsiTheme="minorHAnsi" w:cstheme="minorHAnsi"/>
          <w:b/>
          <w:i/>
          <w:iCs/>
          <w:color w:val="000000"/>
          <w:sz w:val="22"/>
          <w:szCs w:val="22"/>
        </w:rPr>
        <w:t xml:space="preserve">Christ’s Return </w:t>
      </w:r>
    </w:p>
    <w:p w:rsidR="00BF02F3" w:rsidRDefault="00BF02F3" w:rsidP="00BF02F3">
      <w:pPr>
        <w:pStyle w:val="CM4"/>
        <w:spacing w:line="276"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We believe in the personal, bodily and premillennial return of our Lord Jesus Christ. The coming of Christ, at a time known only to God, demands constant expectancy and, as our blessed hope, motivates the believer to godly living, sacrificial service and energetic mission. </w:t>
      </w:r>
    </w:p>
    <w:p w:rsidR="00BF02F3" w:rsidRDefault="00BF02F3" w:rsidP="00BF02F3">
      <w:pPr>
        <w:pStyle w:val="Default"/>
      </w:pPr>
    </w:p>
    <w:p w:rsidR="00BF02F3" w:rsidRDefault="00BF02F3" w:rsidP="00BF02F3">
      <w:pPr>
        <w:pStyle w:val="CM1"/>
        <w:rPr>
          <w:rFonts w:asciiTheme="minorHAnsi" w:hAnsiTheme="minorHAnsi" w:cstheme="minorHAnsi"/>
          <w:b/>
          <w:color w:val="000000"/>
          <w:sz w:val="22"/>
          <w:szCs w:val="22"/>
        </w:rPr>
      </w:pPr>
      <w:r>
        <w:rPr>
          <w:rFonts w:asciiTheme="minorHAnsi" w:hAnsiTheme="minorHAnsi" w:cstheme="minorHAnsi"/>
          <w:b/>
          <w:i/>
          <w:iCs/>
          <w:color w:val="000000"/>
          <w:sz w:val="22"/>
          <w:szCs w:val="22"/>
        </w:rPr>
        <w:t xml:space="preserve">Response and Eternal Destiny </w:t>
      </w:r>
    </w:p>
    <w:p w:rsidR="00BF02F3" w:rsidRDefault="00BF02F3" w:rsidP="00BF02F3">
      <w:pPr>
        <w:pStyle w:val="CM3"/>
        <w:rPr>
          <w:rFonts w:asciiTheme="minorHAnsi" w:hAnsiTheme="minorHAnsi" w:cstheme="minorHAnsi"/>
          <w:sz w:val="22"/>
          <w:szCs w:val="22"/>
        </w:rPr>
      </w:pPr>
      <w:r>
        <w:rPr>
          <w:rFonts w:asciiTheme="minorHAnsi" w:hAnsiTheme="minorHAnsi" w:cstheme="minorHAnsi"/>
          <w:color w:val="000000"/>
          <w:sz w:val="22"/>
          <w:szCs w:val="22"/>
        </w:rPr>
        <w:t xml:space="preserve">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 Amen. </w:t>
      </w:r>
    </w:p>
    <w:p w:rsidR="00BF02F3" w:rsidRDefault="00BF02F3" w:rsidP="00BF02F3">
      <w:pPr>
        <w:tabs>
          <w:tab w:val="left" w:pos="720"/>
          <w:tab w:val="left" w:pos="1440"/>
          <w:tab w:val="left" w:pos="2160"/>
          <w:tab w:val="right" w:leader="dot" w:pos="9360"/>
        </w:tabs>
        <w:rPr>
          <w:rFonts w:asciiTheme="minorHAnsi" w:hAnsiTheme="minorHAnsi" w:cstheme="minorHAnsi"/>
          <w:sz w:val="22"/>
          <w:szCs w:val="22"/>
        </w:rPr>
      </w:pPr>
    </w:p>
    <w:p w:rsidR="00BF02F3" w:rsidRDefault="00BF02F3" w:rsidP="00BF02F3">
      <w:pPr>
        <w:rPr>
          <w:rFonts w:asciiTheme="minorHAnsi" w:hAnsiTheme="minorHAnsi" w:cstheme="minorHAnsi"/>
          <w:sz w:val="22"/>
          <w:szCs w:val="22"/>
        </w:rPr>
      </w:pPr>
    </w:p>
    <w:p w:rsidR="00974538" w:rsidRDefault="00974538"/>
    <w:sectPr w:rsidR="0097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F3"/>
    <w:rsid w:val="00877ED1"/>
    <w:rsid w:val="00974538"/>
    <w:rsid w:val="00BF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27258-6FD3-4E74-B52E-4334016F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F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2F3"/>
    <w:pPr>
      <w:widowControl w:val="0"/>
      <w:autoSpaceDE w:val="0"/>
      <w:autoSpaceDN w:val="0"/>
      <w:adjustRightInd w:val="0"/>
    </w:pPr>
    <w:rPr>
      <w:rFonts w:ascii="Times" w:eastAsia="Times New Roman" w:hAnsi="Times" w:cs="Times"/>
      <w:color w:val="000000"/>
      <w:sz w:val="24"/>
      <w:szCs w:val="24"/>
    </w:rPr>
  </w:style>
  <w:style w:type="paragraph" w:customStyle="1" w:styleId="CM1">
    <w:name w:val="CM1"/>
    <w:basedOn w:val="Default"/>
    <w:next w:val="Default"/>
    <w:uiPriority w:val="99"/>
    <w:rsid w:val="00BF02F3"/>
    <w:pPr>
      <w:spacing w:line="276" w:lineRule="atLeast"/>
    </w:pPr>
    <w:rPr>
      <w:color w:val="auto"/>
    </w:rPr>
  </w:style>
  <w:style w:type="paragraph" w:customStyle="1" w:styleId="CM4">
    <w:name w:val="CM4"/>
    <w:basedOn w:val="Default"/>
    <w:next w:val="Default"/>
    <w:uiPriority w:val="99"/>
    <w:rsid w:val="00BF02F3"/>
    <w:rPr>
      <w:color w:val="auto"/>
    </w:rPr>
  </w:style>
  <w:style w:type="paragraph" w:customStyle="1" w:styleId="CM2">
    <w:name w:val="CM2"/>
    <w:basedOn w:val="Default"/>
    <w:next w:val="Default"/>
    <w:uiPriority w:val="99"/>
    <w:rsid w:val="00BF02F3"/>
    <w:pPr>
      <w:spacing w:line="276" w:lineRule="atLeast"/>
    </w:pPr>
    <w:rPr>
      <w:color w:val="auto"/>
    </w:rPr>
  </w:style>
  <w:style w:type="paragraph" w:customStyle="1" w:styleId="CM3">
    <w:name w:val="CM3"/>
    <w:basedOn w:val="Default"/>
    <w:next w:val="Default"/>
    <w:uiPriority w:val="99"/>
    <w:rsid w:val="00BF02F3"/>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2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Fletcher</dc:creator>
  <cp:keywords/>
  <dc:description/>
  <cp:lastModifiedBy>Ann Fletcher</cp:lastModifiedBy>
  <cp:revision>2</cp:revision>
  <dcterms:created xsi:type="dcterms:W3CDTF">2022-12-12T15:24:00Z</dcterms:created>
  <dcterms:modified xsi:type="dcterms:W3CDTF">2022-12-12T15:24:00Z</dcterms:modified>
</cp:coreProperties>
</file>